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D4C" w:rsidRDefault="00FF2D4C" w:rsidP="00FF2D4C">
      <w:pPr>
        <w:pStyle w:val="10"/>
        <w:jc w:val="center"/>
        <w:textAlignment w:val="auto"/>
        <w:rPr>
          <w:rFonts w:eastAsia="Lucida Sans Unicode" w:cs="Arial"/>
          <w:b/>
          <w:bCs/>
          <w:sz w:val="24"/>
        </w:rPr>
      </w:pPr>
      <w:r>
        <w:rPr>
          <w:rFonts w:ascii="Times New Roman" w:eastAsia="Calibri" w:hAnsi="Times New Roman" w:cs="Times New Roman"/>
          <w:kern w:val="0"/>
          <w:sz w:val="26"/>
          <w:szCs w:val="26"/>
          <w:lang w:eastAsia="ar-SA" w:bidi="ar-SA"/>
        </w:rPr>
        <w:t xml:space="preserve">                                                                  </w:t>
      </w:r>
      <w:r>
        <w:rPr>
          <w:rStyle w:val="1"/>
          <w:rFonts w:ascii="Times New Roman" w:eastAsia="Lucida Sans Unicode" w:hAnsi="Times New Roman" w:cs="Times New Roman"/>
          <w:noProof/>
          <w:sz w:val="24"/>
          <w:lang w:eastAsia="ru-RU" w:bidi="ar-SA"/>
        </w:rPr>
        <w:drawing>
          <wp:inline distT="0" distB="0" distL="0" distR="0">
            <wp:extent cx="523875" cy="676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676275"/>
                    </a:xfrm>
                    <a:prstGeom prst="rect">
                      <a:avLst/>
                    </a:prstGeom>
                    <a:solidFill>
                      <a:srgbClr val="FFFFFF"/>
                    </a:solidFill>
                    <a:ln>
                      <a:noFill/>
                    </a:ln>
                  </pic:spPr>
                </pic:pic>
              </a:graphicData>
            </a:graphic>
          </wp:inline>
        </w:drawing>
      </w:r>
      <w:r>
        <w:rPr>
          <w:rStyle w:val="1"/>
          <w:rFonts w:ascii="Times New Roman" w:eastAsia="Lucida Sans Unicode" w:hAnsi="Times New Roman" w:cs="Times New Roman"/>
          <w:sz w:val="24"/>
          <w:lang w:eastAsia="ar-SA" w:bidi="ar-SA"/>
        </w:rPr>
        <w:t xml:space="preserve">                                                          ПРОЕКТ</w:t>
      </w:r>
    </w:p>
    <w:p w:rsidR="00FF2D4C" w:rsidRDefault="00FF2D4C" w:rsidP="00FF2D4C">
      <w:pPr>
        <w:pStyle w:val="10"/>
        <w:keepNext/>
        <w:tabs>
          <w:tab w:val="left" w:pos="0"/>
        </w:tabs>
        <w:spacing w:line="240" w:lineRule="atLeast"/>
        <w:ind w:left="431" w:hanging="431"/>
        <w:jc w:val="center"/>
        <w:textAlignment w:val="auto"/>
        <w:rPr>
          <w:rFonts w:cs="Arial"/>
          <w:b/>
          <w:sz w:val="24"/>
        </w:rPr>
      </w:pPr>
      <w:r>
        <w:rPr>
          <w:rFonts w:eastAsia="Lucida Sans Unicode" w:cs="Arial"/>
          <w:b/>
          <w:bCs/>
          <w:sz w:val="24"/>
        </w:rPr>
        <w:t>Сельский Совет</w:t>
      </w:r>
    </w:p>
    <w:p w:rsidR="00FF2D4C" w:rsidRDefault="00FF2D4C" w:rsidP="00FF2D4C">
      <w:pPr>
        <w:pStyle w:val="10"/>
        <w:keepNext/>
        <w:tabs>
          <w:tab w:val="left" w:pos="0"/>
        </w:tabs>
        <w:spacing w:line="240" w:lineRule="atLeast"/>
        <w:ind w:left="431" w:hanging="431"/>
        <w:jc w:val="center"/>
        <w:textAlignment w:val="auto"/>
        <w:rPr>
          <w:rFonts w:eastAsia="Lucida Sans Unicode" w:cs="Arial"/>
          <w:b/>
          <w:bCs/>
          <w:sz w:val="24"/>
        </w:rPr>
      </w:pPr>
      <w:r>
        <w:rPr>
          <w:rFonts w:cs="Arial"/>
          <w:b/>
          <w:sz w:val="24"/>
        </w:rPr>
        <w:t xml:space="preserve">Светлогорского </w:t>
      </w:r>
      <w:r>
        <w:rPr>
          <w:rFonts w:eastAsia="Lucida Sans Unicode" w:cs="Arial"/>
          <w:b/>
          <w:bCs/>
          <w:sz w:val="24"/>
        </w:rPr>
        <w:t>сельсовета</w:t>
      </w:r>
    </w:p>
    <w:p w:rsidR="00FF2D4C" w:rsidRDefault="00FF2D4C" w:rsidP="00FF2D4C">
      <w:pPr>
        <w:pStyle w:val="10"/>
        <w:keepNext/>
        <w:tabs>
          <w:tab w:val="left" w:pos="0"/>
        </w:tabs>
        <w:spacing w:line="240" w:lineRule="atLeast"/>
        <w:ind w:left="431" w:hanging="431"/>
        <w:jc w:val="center"/>
        <w:textAlignment w:val="auto"/>
        <w:rPr>
          <w:rFonts w:eastAsia="Lucida Sans Unicode" w:cs="Arial"/>
          <w:b/>
          <w:bCs/>
          <w:sz w:val="24"/>
        </w:rPr>
      </w:pPr>
      <w:r>
        <w:rPr>
          <w:rFonts w:eastAsia="Lucida Sans Unicode" w:cs="Arial"/>
          <w:b/>
          <w:bCs/>
          <w:sz w:val="24"/>
        </w:rPr>
        <w:t>Шатковского муниципального района</w:t>
      </w:r>
    </w:p>
    <w:p w:rsidR="00FF2D4C" w:rsidRDefault="00FF2D4C" w:rsidP="00FF2D4C">
      <w:pPr>
        <w:pStyle w:val="10"/>
        <w:keepNext/>
        <w:tabs>
          <w:tab w:val="left" w:pos="0"/>
        </w:tabs>
        <w:spacing w:line="240" w:lineRule="atLeast"/>
        <w:ind w:left="431" w:hanging="431"/>
        <w:jc w:val="center"/>
        <w:textAlignment w:val="auto"/>
        <w:rPr>
          <w:rFonts w:eastAsia="Lucida Sans Unicode" w:cs="Arial"/>
          <w:spacing w:val="20"/>
          <w:sz w:val="24"/>
        </w:rPr>
      </w:pPr>
      <w:r>
        <w:rPr>
          <w:rFonts w:eastAsia="Lucida Sans Unicode" w:cs="Arial"/>
          <w:b/>
          <w:bCs/>
          <w:sz w:val="24"/>
        </w:rPr>
        <w:t>Нижегородской области</w:t>
      </w:r>
    </w:p>
    <w:p w:rsidR="00FF2D4C" w:rsidRDefault="00FF2D4C" w:rsidP="00FF2D4C">
      <w:pPr>
        <w:pStyle w:val="10"/>
        <w:keepNext/>
        <w:tabs>
          <w:tab w:val="left" w:pos="0"/>
        </w:tabs>
        <w:spacing w:before="120" w:after="240"/>
        <w:ind w:left="576" w:hanging="576"/>
        <w:jc w:val="center"/>
        <w:textAlignment w:val="auto"/>
        <w:rPr>
          <w:rFonts w:ascii="Times New Roman" w:eastAsia="Lucida Sans Unicode" w:hAnsi="Times New Roman" w:cs="Times New Roman"/>
          <w:b/>
          <w:bCs/>
          <w:sz w:val="26"/>
          <w:szCs w:val="26"/>
        </w:rPr>
      </w:pPr>
      <w:r>
        <w:rPr>
          <w:rFonts w:eastAsia="Lucida Sans Unicode" w:cs="Arial"/>
          <w:spacing w:val="20"/>
          <w:sz w:val="24"/>
        </w:rPr>
        <w:t>РЕШЕНИЕ</w:t>
      </w:r>
      <w:r>
        <w:rPr>
          <w:rFonts w:eastAsia="Lucida Sans Unicode" w:cs="Arial"/>
          <w:spacing w:val="20"/>
          <w:sz w:val="24"/>
        </w:rPr>
        <w:tab/>
      </w:r>
    </w:p>
    <w:tbl>
      <w:tblPr>
        <w:tblW w:w="0" w:type="auto"/>
        <w:tblInd w:w="1116" w:type="dxa"/>
        <w:tblLayout w:type="fixed"/>
        <w:tblLook w:val="0000" w:firstRow="0" w:lastRow="0" w:firstColumn="0" w:lastColumn="0" w:noHBand="0" w:noVBand="0"/>
      </w:tblPr>
      <w:tblGrid>
        <w:gridCol w:w="2850"/>
        <w:gridCol w:w="673"/>
        <w:gridCol w:w="3331"/>
      </w:tblGrid>
      <w:tr w:rsidR="00FF2D4C" w:rsidTr="00B0496A">
        <w:trPr>
          <w:cantSplit/>
          <w:trHeight w:val="368"/>
        </w:trPr>
        <w:tc>
          <w:tcPr>
            <w:tcW w:w="2850" w:type="dxa"/>
            <w:tcBorders>
              <w:bottom w:val="single" w:sz="4" w:space="0" w:color="000000"/>
            </w:tcBorders>
            <w:shd w:val="clear" w:color="auto" w:fill="auto"/>
          </w:tcPr>
          <w:p w:rsidR="00FF2D4C" w:rsidRDefault="00FF2D4C" w:rsidP="00B0496A">
            <w:pPr>
              <w:pStyle w:val="10"/>
              <w:snapToGrid w:val="0"/>
              <w:textAlignment w:val="auto"/>
              <w:rPr>
                <w:rFonts w:ascii="Times New Roman" w:eastAsia="Lucida Sans Unicode" w:hAnsi="Times New Roman" w:cs="Times New Roman"/>
                <w:b/>
                <w:sz w:val="26"/>
                <w:szCs w:val="26"/>
              </w:rPr>
            </w:pPr>
            <w:r>
              <w:rPr>
                <w:rFonts w:ascii="Times New Roman" w:eastAsia="Lucida Sans Unicode" w:hAnsi="Times New Roman" w:cs="Times New Roman"/>
                <w:b/>
                <w:bCs/>
                <w:sz w:val="26"/>
                <w:szCs w:val="26"/>
              </w:rPr>
              <w:t xml:space="preserve">           </w:t>
            </w:r>
          </w:p>
        </w:tc>
        <w:tc>
          <w:tcPr>
            <w:tcW w:w="673" w:type="dxa"/>
            <w:shd w:val="clear" w:color="auto" w:fill="auto"/>
          </w:tcPr>
          <w:p w:rsidR="00FF2D4C" w:rsidRDefault="00FF2D4C" w:rsidP="00B0496A">
            <w:pPr>
              <w:pStyle w:val="10"/>
              <w:snapToGrid w:val="0"/>
              <w:jc w:val="right"/>
              <w:textAlignment w:val="auto"/>
              <w:rPr>
                <w:rFonts w:ascii="Times New Roman" w:eastAsia="Times New Roman" w:hAnsi="Times New Roman" w:cs="Times New Roman"/>
                <w:b/>
                <w:sz w:val="26"/>
                <w:szCs w:val="26"/>
              </w:rPr>
            </w:pPr>
            <w:r>
              <w:rPr>
                <w:rFonts w:ascii="Times New Roman" w:eastAsia="Lucida Sans Unicode" w:hAnsi="Times New Roman" w:cs="Times New Roman"/>
                <w:b/>
                <w:sz w:val="26"/>
                <w:szCs w:val="26"/>
              </w:rPr>
              <w:t xml:space="preserve"> №</w:t>
            </w:r>
          </w:p>
        </w:tc>
        <w:tc>
          <w:tcPr>
            <w:tcW w:w="3331" w:type="dxa"/>
            <w:tcBorders>
              <w:bottom w:val="single" w:sz="4" w:space="0" w:color="000000"/>
            </w:tcBorders>
            <w:shd w:val="clear" w:color="auto" w:fill="auto"/>
          </w:tcPr>
          <w:p w:rsidR="00FF2D4C" w:rsidRDefault="00FF2D4C" w:rsidP="00B0496A">
            <w:pPr>
              <w:pStyle w:val="10"/>
              <w:suppressAutoHyphens w:val="0"/>
              <w:autoSpaceDE w:val="0"/>
              <w:snapToGrid w:val="0"/>
              <w:ind w:firstLine="720"/>
              <w:textAlignment w:val="auto"/>
              <w:rPr>
                <w:rFonts w:ascii="Times New Roman" w:eastAsia="Times New Roman" w:hAnsi="Times New Roman" w:cs="Times New Roman"/>
                <w:b/>
                <w:sz w:val="26"/>
                <w:szCs w:val="26"/>
              </w:rPr>
            </w:pPr>
          </w:p>
        </w:tc>
      </w:tr>
    </w:tbl>
    <w:p w:rsidR="00FF2D4C" w:rsidRDefault="00FF2D4C" w:rsidP="00FF2D4C">
      <w:pPr>
        <w:jc w:val="right"/>
        <w:rPr>
          <w:rFonts w:ascii="Times New Roman" w:hAnsi="Times New Roman"/>
          <w:sz w:val="26"/>
          <w:szCs w:val="26"/>
        </w:rPr>
      </w:pPr>
    </w:p>
    <w:p w:rsidR="00FF2D4C" w:rsidRDefault="00FF2D4C" w:rsidP="00FF2D4C">
      <w:pPr>
        <w:spacing w:after="0" w:line="240" w:lineRule="auto"/>
        <w:jc w:val="center"/>
        <w:rPr>
          <w:rFonts w:ascii="Arial" w:hAnsi="Arial" w:cs="Arial"/>
          <w:sz w:val="24"/>
          <w:szCs w:val="24"/>
        </w:rPr>
      </w:pPr>
      <w:r>
        <w:rPr>
          <w:rFonts w:ascii="Arial" w:hAnsi="Arial" w:cs="Arial"/>
          <w:sz w:val="24"/>
          <w:szCs w:val="24"/>
        </w:rPr>
        <w:t>Об утверждении Положения</w:t>
      </w:r>
    </w:p>
    <w:p w:rsidR="00FF2D4C" w:rsidRDefault="00FF2D4C" w:rsidP="00FF2D4C">
      <w:pPr>
        <w:spacing w:after="0" w:line="240" w:lineRule="auto"/>
        <w:jc w:val="center"/>
        <w:rPr>
          <w:rFonts w:ascii="Arial" w:hAnsi="Arial" w:cs="Arial"/>
          <w:sz w:val="24"/>
          <w:szCs w:val="24"/>
        </w:rPr>
      </w:pPr>
      <w:r>
        <w:rPr>
          <w:rFonts w:ascii="Arial" w:hAnsi="Arial" w:cs="Arial"/>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F2D4C" w:rsidRDefault="00FF2D4C" w:rsidP="00FF2D4C">
      <w:pPr>
        <w:spacing w:after="0" w:line="240" w:lineRule="auto"/>
        <w:jc w:val="center"/>
        <w:rPr>
          <w:rFonts w:ascii="Arial" w:hAnsi="Arial" w:cs="Arial"/>
          <w:sz w:val="24"/>
          <w:szCs w:val="24"/>
        </w:rPr>
      </w:pPr>
    </w:p>
    <w:p w:rsidR="00FF2D4C" w:rsidRDefault="00FF2D4C" w:rsidP="00FF2D4C">
      <w:pPr>
        <w:spacing w:after="0" w:line="240" w:lineRule="auto"/>
        <w:jc w:val="center"/>
        <w:rPr>
          <w:rFonts w:ascii="Arial" w:hAnsi="Arial" w:cs="Arial"/>
          <w:sz w:val="24"/>
          <w:szCs w:val="24"/>
        </w:rPr>
      </w:pPr>
    </w:p>
    <w:p w:rsidR="00FF2D4C" w:rsidRDefault="00FF2D4C" w:rsidP="00FF2D4C">
      <w:pPr>
        <w:pStyle w:val="a7"/>
        <w:spacing w:before="0" w:after="0"/>
        <w:ind w:firstLine="540"/>
        <w:jc w:val="both"/>
        <w:rPr>
          <w:rFonts w:ascii="Arial" w:hAnsi="Arial" w:cs="Arial"/>
        </w:rPr>
      </w:pPr>
      <w:r>
        <w:rPr>
          <w:rFonts w:ascii="Arial" w:hAnsi="Arial" w:cs="Arial"/>
        </w:rPr>
        <w:t>Руководствуясь, Федеральным Законом от 07 мая 2013 года № 79- 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сельский Совет Светлогорского сельсовета Шатковского муниципального района Нижегородской области решил:</w:t>
      </w:r>
    </w:p>
    <w:p w:rsidR="00FF2D4C" w:rsidRDefault="00FF2D4C" w:rsidP="00FF2D4C">
      <w:pPr>
        <w:pStyle w:val="a7"/>
        <w:spacing w:before="0" w:after="0"/>
        <w:ind w:firstLine="540"/>
        <w:jc w:val="both"/>
        <w:rPr>
          <w:rFonts w:ascii="Arial" w:hAnsi="Arial" w:cs="Arial"/>
        </w:rPr>
      </w:pPr>
    </w:p>
    <w:p w:rsidR="00FF2D4C" w:rsidRDefault="00FF2D4C" w:rsidP="00FF2D4C">
      <w:pPr>
        <w:spacing w:after="0" w:line="240" w:lineRule="auto"/>
        <w:jc w:val="both"/>
        <w:rPr>
          <w:rFonts w:ascii="Arial" w:hAnsi="Arial" w:cs="Arial"/>
          <w:bCs/>
          <w:sz w:val="24"/>
          <w:szCs w:val="24"/>
        </w:rPr>
      </w:pPr>
      <w:r>
        <w:rPr>
          <w:rFonts w:ascii="Arial" w:hAnsi="Arial" w:cs="Arial"/>
          <w:bCs/>
          <w:sz w:val="24"/>
          <w:szCs w:val="24"/>
        </w:rPr>
        <w:t xml:space="preserve">1. </w:t>
      </w:r>
      <w:r>
        <w:rPr>
          <w:rFonts w:ascii="Arial" w:hAnsi="Arial" w:cs="Arial"/>
          <w:sz w:val="24"/>
          <w:szCs w:val="24"/>
        </w:rPr>
        <w:t>Утвердить Положение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(приложение).</w:t>
      </w:r>
    </w:p>
    <w:p w:rsidR="00FF2D4C" w:rsidRDefault="00FF2D4C" w:rsidP="00FF2D4C">
      <w:pPr>
        <w:autoSpaceDE w:val="0"/>
        <w:spacing w:after="0" w:line="240" w:lineRule="auto"/>
        <w:jc w:val="both"/>
        <w:rPr>
          <w:rFonts w:ascii="Arial" w:hAnsi="Arial" w:cs="Arial"/>
          <w:bCs/>
          <w:sz w:val="24"/>
          <w:szCs w:val="24"/>
        </w:rPr>
      </w:pPr>
    </w:p>
    <w:p w:rsidR="00FF2D4C" w:rsidRDefault="00FF2D4C" w:rsidP="00FF2D4C">
      <w:pPr>
        <w:autoSpaceDE w:val="0"/>
        <w:spacing w:after="0" w:line="240" w:lineRule="auto"/>
        <w:jc w:val="both"/>
        <w:rPr>
          <w:rFonts w:ascii="Arial" w:hAnsi="Arial" w:cs="Arial"/>
          <w:bCs/>
          <w:sz w:val="24"/>
          <w:szCs w:val="24"/>
        </w:rPr>
      </w:pPr>
      <w:r>
        <w:rPr>
          <w:rFonts w:ascii="Arial" w:hAnsi="Arial" w:cs="Arial"/>
          <w:bCs/>
          <w:sz w:val="24"/>
          <w:szCs w:val="24"/>
        </w:rPr>
        <w:t>2. Контроль за исполнением решения оставляю за собой.</w:t>
      </w:r>
    </w:p>
    <w:p w:rsidR="00FF2D4C" w:rsidRDefault="00FF2D4C" w:rsidP="00FF2D4C">
      <w:pPr>
        <w:autoSpaceDE w:val="0"/>
        <w:spacing w:after="0" w:line="240" w:lineRule="auto"/>
        <w:jc w:val="both"/>
        <w:rPr>
          <w:rFonts w:ascii="Arial" w:hAnsi="Arial" w:cs="Arial"/>
          <w:bCs/>
          <w:sz w:val="24"/>
          <w:szCs w:val="24"/>
        </w:rPr>
      </w:pPr>
    </w:p>
    <w:p w:rsidR="00FF2D4C" w:rsidRDefault="00FF2D4C" w:rsidP="00FF2D4C">
      <w:pPr>
        <w:autoSpaceDE w:val="0"/>
        <w:spacing w:after="0" w:line="240" w:lineRule="auto"/>
        <w:jc w:val="both"/>
        <w:rPr>
          <w:rFonts w:eastAsia="Lucida Sans Unicode" w:cs="Arial"/>
          <w:bCs/>
          <w:sz w:val="24"/>
        </w:rPr>
      </w:pPr>
      <w:r>
        <w:rPr>
          <w:rFonts w:ascii="Arial" w:hAnsi="Arial" w:cs="Arial"/>
          <w:bCs/>
          <w:sz w:val="24"/>
          <w:szCs w:val="24"/>
        </w:rPr>
        <w:t>3. Настоящее решение вступает в силу со дня обнародования на информационных щитах.</w:t>
      </w:r>
    </w:p>
    <w:p w:rsidR="00FF2D4C" w:rsidRDefault="00FF2D4C" w:rsidP="00FF2D4C">
      <w:pPr>
        <w:pStyle w:val="10"/>
        <w:spacing w:line="240" w:lineRule="auto"/>
        <w:jc w:val="both"/>
        <w:textAlignment w:val="auto"/>
        <w:rPr>
          <w:rFonts w:eastAsia="Lucida Sans Unicode" w:cs="Arial"/>
          <w:bCs/>
          <w:sz w:val="24"/>
        </w:rPr>
      </w:pPr>
    </w:p>
    <w:p w:rsidR="00FF2D4C" w:rsidRDefault="00FF2D4C" w:rsidP="00FF2D4C">
      <w:pPr>
        <w:pStyle w:val="10"/>
        <w:spacing w:line="240" w:lineRule="auto"/>
        <w:jc w:val="both"/>
        <w:textAlignment w:val="auto"/>
        <w:rPr>
          <w:rFonts w:eastAsia="Lucida Sans Unicode" w:cs="Arial"/>
          <w:bCs/>
          <w:sz w:val="24"/>
        </w:rPr>
      </w:pPr>
    </w:p>
    <w:p w:rsidR="00FF2D4C" w:rsidRDefault="00FF2D4C" w:rsidP="00FF2D4C">
      <w:pPr>
        <w:pStyle w:val="10"/>
        <w:spacing w:line="240" w:lineRule="auto"/>
        <w:jc w:val="both"/>
        <w:textAlignment w:val="auto"/>
        <w:rPr>
          <w:rFonts w:eastAsia="Lucida Sans Unicode" w:cs="Arial"/>
          <w:bCs/>
          <w:sz w:val="24"/>
        </w:rPr>
      </w:pPr>
    </w:p>
    <w:p w:rsidR="00FF2D4C" w:rsidRDefault="00FF2D4C" w:rsidP="00FF2D4C">
      <w:pPr>
        <w:pStyle w:val="10"/>
        <w:spacing w:line="240" w:lineRule="auto"/>
        <w:jc w:val="both"/>
        <w:textAlignment w:val="auto"/>
        <w:rPr>
          <w:rFonts w:cs="Arial"/>
          <w:sz w:val="24"/>
        </w:rPr>
      </w:pPr>
      <w:r>
        <w:rPr>
          <w:rFonts w:eastAsia="Lucida Sans Unicode" w:cs="Arial"/>
          <w:bCs/>
          <w:sz w:val="24"/>
        </w:rPr>
        <w:t>Глава местного самоуправления</w:t>
      </w:r>
    </w:p>
    <w:p w:rsidR="00FF2D4C" w:rsidRDefault="00FF2D4C" w:rsidP="00FF2D4C">
      <w:pPr>
        <w:pStyle w:val="10"/>
        <w:spacing w:line="240" w:lineRule="auto"/>
        <w:jc w:val="both"/>
        <w:textAlignment w:val="auto"/>
        <w:rPr>
          <w:rStyle w:val="1"/>
          <w:rFonts w:eastAsia="Lucida Sans Unicode" w:cs="Arial"/>
          <w:bCs/>
          <w:sz w:val="24"/>
        </w:rPr>
      </w:pPr>
      <w:r>
        <w:rPr>
          <w:rFonts w:cs="Arial"/>
          <w:sz w:val="24"/>
        </w:rPr>
        <w:t xml:space="preserve">Светлогорского </w:t>
      </w:r>
      <w:r>
        <w:rPr>
          <w:rFonts w:eastAsia="Lucida Sans Unicode" w:cs="Arial"/>
          <w:bCs/>
          <w:sz w:val="24"/>
        </w:rPr>
        <w:t>сельсовета</w:t>
      </w:r>
    </w:p>
    <w:p w:rsidR="00FF2D4C" w:rsidRDefault="00FF2D4C" w:rsidP="00FF2D4C">
      <w:pPr>
        <w:pStyle w:val="10"/>
        <w:spacing w:line="240" w:lineRule="auto"/>
        <w:jc w:val="both"/>
        <w:textAlignment w:val="auto"/>
        <w:rPr>
          <w:rFonts w:cs="Arial"/>
          <w:sz w:val="24"/>
        </w:rPr>
      </w:pPr>
      <w:r>
        <w:rPr>
          <w:rStyle w:val="1"/>
          <w:rFonts w:eastAsia="Lucida Sans Unicode" w:cs="Arial"/>
          <w:bCs/>
          <w:sz w:val="24"/>
        </w:rPr>
        <w:t xml:space="preserve">Шатковского муниципального района                                              </w:t>
      </w:r>
      <w:proofErr w:type="spellStart"/>
      <w:r>
        <w:rPr>
          <w:rStyle w:val="1"/>
          <w:rFonts w:eastAsia="Lucida Sans Unicode" w:cs="Arial"/>
          <w:bCs/>
          <w:sz w:val="24"/>
        </w:rPr>
        <w:t>В.И.Белякова</w:t>
      </w:r>
      <w:proofErr w:type="spellEnd"/>
      <w:r>
        <w:rPr>
          <w:rStyle w:val="1"/>
          <w:rFonts w:eastAsia="Lucida Sans Unicode" w:cs="Arial"/>
          <w:bCs/>
          <w:sz w:val="24"/>
        </w:rPr>
        <w:t xml:space="preserve">             </w:t>
      </w:r>
    </w:p>
    <w:p w:rsidR="00FF2D4C" w:rsidRDefault="00FF2D4C" w:rsidP="00FF2D4C">
      <w:pPr>
        <w:jc w:val="right"/>
        <w:rPr>
          <w:rFonts w:ascii="Arial" w:hAnsi="Arial" w:cs="Arial"/>
          <w:sz w:val="24"/>
          <w:szCs w:val="24"/>
        </w:rPr>
      </w:pPr>
    </w:p>
    <w:p w:rsidR="00FF2D4C" w:rsidRDefault="00FF2D4C" w:rsidP="00FF2D4C">
      <w:pPr>
        <w:rPr>
          <w:rFonts w:ascii="Times New Roman" w:hAnsi="Times New Roman"/>
          <w:sz w:val="26"/>
          <w:szCs w:val="26"/>
        </w:rPr>
      </w:pPr>
    </w:p>
    <w:p w:rsidR="00FF2D4C" w:rsidRDefault="00FF2D4C" w:rsidP="00FF2D4C">
      <w:pPr>
        <w:rPr>
          <w:rFonts w:ascii="Times New Roman" w:hAnsi="Times New Roman"/>
          <w:sz w:val="26"/>
          <w:szCs w:val="26"/>
        </w:rPr>
      </w:pPr>
    </w:p>
    <w:p w:rsidR="00FF2D4C" w:rsidRDefault="00FF2D4C" w:rsidP="00FF2D4C">
      <w:pPr>
        <w:rPr>
          <w:rFonts w:ascii="Times New Roman" w:hAnsi="Times New Roman"/>
          <w:sz w:val="26"/>
          <w:szCs w:val="26"/>
        </w:rPr>
      </w:pPr>
      <w:bookmarkStart w:id="0" w:name="_GoBack"/>
      <w:bookmarkEnd w:id="0"/>
    </w:p>
    <w:p w:rsidR="00FF2D4C" w:rsidRDefault="00FF2D4C" w:rsidP="00FF2D4C">
      <w:pPr>
        <w:spacing w:after="0" w:line="240" w:lineRule="atLeast"/>
        <w:jc w:val="right"/>
        <w:rPr>
          <w:rFonts w:ascii="Arial" w:hAnsi="Arial" w:cs="Arial"/>
          <w:sz w:val="24"/>
          <w:szCs w:val="24"/>
        </w:rPr>
      </w:pPr>
      <w:r>
        <w:rPr>
          <w:rFonts w:ascii="Arial" w:hAnsi="Arial" w:cs="Arial"/>
          <w:sz w:val="24"/>
          <w:szCs w:val="24"/>
        </w:rPr>
        <w:lastRenderedPageBreak/>
        <w:t xml:space="preserve">Приложение </w:t>
      </w:r>
    </w:p>
    <w:p w:rsidR="00FF2D4C" w:rsidRDefault="00FF2D4C" w:rsidP="00FF2D4C">
      <w:pPr>
        <w:spacing w:after="0" w:line="240" w:lineRule="atLeast"/>
        <w:jc w:val="right"/>
        <w:rPr>
          <w:rFonts w:ascii="Arial" w:hAnsi="Arial" w:cs="Arial"/>
          <w:sz w:val="24"/>
          <w:szCs w:val="24"/>
        </w:rPr>
      </w:pPr>
      <w:r>
        <w:rPr>
          <w:rFonts w:ascii="Arial" w:hAnsi="Arial" w:cs="Arial"/>
          <w:sz w:val="24"/>
          <w:szCs w:val="24"/>
        </w:rPr>
        <w:t>к решению сельского Совета</w:t>
      </w:r>
    </w:p>
    <w:p w:rsidR="00FF2D4C" w:rsidRDefault="00FF2D4C" w:rsidP="00FF2D4C">
      <w:pPr>
        <w:spacing w:after="0" w:line="240" w:lineRule="atLeast"/>
        <w:jc w:val="right"/>
        <w:rPr>
          <w:rFonts w:ascii="Arial" w:hAnsi="Arial" w:cs="Arial"/>
          <w:sz w:val="24"/>
          <w:szCs w:val="24"/>
        </w:rPr>
      </w:pPr>
      <w:r>
        <w:rPr>
          <w:rFonts w:ascii="Arial" w:hAnsi="Arial" w:cs="Arial"/>
          <w:sz w:val="24"/>
          <w:szCs w:val="24"/>
        </w:rPr>
        <w:t>Светлогорского сельсовета</w:t>
      </w:r>
    </w:p>
    <w:p w:rsidR="00FF2D4C" w:rsidRDefault="00FF2D4C" w:rsidP="00FF2D4C">
      <w:pPr>
        <w:spacing w:after="0" w:line="240" w:lineRule="atLeast"/>
        <w:jc w:val="right"/>
        <w:rPr>
          <w:rFonts w:ascii="Arial" w:hAnsi="Arial" w:cs="Arial"/>
          <w:sz w:val="24"/>
          <w:szCs w:val="24"/>
        </w:rPr>
      </w:pPr>
      <w:r>
        <w:rPr>
          <w:rFonts w:ascii="Arial" w:hAnsi="Arial" w:cs="Arial"/>
          <w:sz w:val="24"/>
          <w:szCs w:val="24"/>
        </w:rPr>
        <w:t>№ __ от «_</w:t>
      </w:r>
      <w:proofErr w:type="gramStart"/>
      <w:r>
        <w:rPr>
          <w:rFonts w:ascii="Arial" w:hAnsi="Arial" w:cs="Arial"/>
          <w:sz w:val="24"/>
          <w:szCs w:val="24"/>
        </w:rPr>
        <w:t>_»_</w:t>
      </w:r>
      <w:proofErr w:type="gramEnd"/>
      <w:r>
        <w:rPr>
          <w:rFonts w:ascii="Arial" w:hAnsi="Arial" w:cs="Arial"/>
          <w:sz w:val="24"/>
          <w:szCs w:val="24"/>
        </w:rPr>
        <w:t xml:space="preserve">___2016г. </w:t>
      </w:r>
    </w:p>
    <w:p w:rsidR="00FF2D4C" w:rsidRDefault="00FF2D4C" w:rsidP="00FF2D4C">
      <w:pPr>
        <w:jc w:val="right"/>
        <w:rPr>
          <w:rFonts w:ascii="Arial" w:hAnsi="Arial" w:cs="Arial"/>
          <w:sz w:val="24"/>
          <w:szCs w:val="24"/>
        </w:rPr>
      </w:pPr>
    </w:p>
    <w:p w:rsidR="00FF2D4C" w:rsidRDefault="00FF2D4C" w:rsidP="00FF2D4C">
      <w:pPr>
        <w:spacing w:after="0" w:line="240" w:lineRule="auto"/>
        <w:jc w:val="center"/>
        <w:rPr>
          <w:rFonts w:ascii="Arial" w:hAnsi="Arial" w:cs="Arial"/>
          <w:b/>
          <w:sz w:val="24"/>
          <w:szCs w:val="24"/>
        </w:rPr>
      </w:pPr>
      <w:r>
        <w:rPr>
          <w:rFonts w:ascii="Arial" w:hAnsi="Arial" w:cs="Arial"/>
          <w:b/>
          <w:sz w:val="24"/>
          <w:szCs w:val="24"/>
        </w:rPr>
        <w:t xml:space="preserve">Положение </w:t>
      </w:r>
    </w:p>
    <w:p w:rsidR="00FF2D4C" w:rsidRDefault="00FF2D4C" w:rsidP="00FF2D4C">
      <w:pPr>
        <w:spacing w:after="0" w:line="240" w:lineRule="auto"/>
        <w:jc w:val="center"/>
        <w:rPr>
          <w:rFonts w:ascii="Arial" w:hAnsi="Arial" w:cs="Arial"/>
          <w:b/>
          <w:sz w:val="24"/>
          <w:szCs w:val="24"/>
        </w:rPr>
      </w:pPr>
      <w:r>
        <w:rPr>
          <w:rFonts w:ascii="Arial" w:hAnsi="Arial" w:cs="Arial"/>
          <w:b/>
          <w:sz w:val="24"/>
          <w:szCs w:val="24"/>
        </w:rPr>
        <w:t xml:space="preserve">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FF2D4C" w:rsidRDefault="00FF2D4C" w:rsidP="00FF2D4C">
      <w:pPr>
        <w:spacing w:after="0" w:line="240" w:lineRule="auto"/>
        <w:jc w:val="center"/>
        <w:rPr>
          <w:rFonts w:ascii="Arial" w:hAnsi="Arial" w:cs="Arial"/>
          <w:b/>
          <w:sz w:val="24"/>
          <w:szCs w:val="24"/>
        </w:rPr>
      </w:pPr>
      <w:r>
        <w:rPr>
          <w:rFonts w:ascii="Arial" w:hAnsi="Arial" w:cs="Arial"/>
          <w:b/>
          <w:sz w:val="24"/>
          <w:szCs w:val="24"/>
        </w:rPr>
        <w:t>(далее –Положение).</w:t>
      </w:r>
    </w:p>
    <w:p w:rsidR="00FF2D4C" w:rsidRDefault="00FF2D4C" w:rsidP="00FF2D4C">
      <w:pPr>
        <w:rPr>
          <w:rFonts w:ascii="Arial" w:hAnsi="Arial" w:cs="Arial"/>
          <w:b/>
          <w:sz w:val="24"/>
          <w:szCs w:val="24"/>
        </w:rPr>
      </w:pPr>
    </w:p>
    <w:p w:rsidR="00FF2D4C" w:rsidRDefault="00FF2D4C" w:rsidP="00FF2D4C">
      <w:pPr>
        <w:jc w:val="both"/>
        <w:rPr>
          <w:rFonts w:ascii="Arial" w:hAnsi="Arial" w:cs="Arial"/>
          <w:b/>
          <w:sz w:val="24"/>
          <w:szCs w:val="24"/>
        </w:rPr>
      </w:pPr>
      <w:r>
        <w:rPr>
          <w:rFonts w:ascii="Arial" w:hAnsi="Arial" w:cs="Arial"/>
          <w:sz w:val="24"/>
          <w:szCs w:val="24"/>
        </w:rPr>
        <w:t>Настоящим Положением в целях обеспечения национальной безопасности Российской Федерации, упорядочения лоббистской деятельности, расширения инвестирования средств в национальную экономику и повышения эффективности противодействия коррупции устанавливается запрет лицам, принимающим по долгу службы решения, затрагивающие вопросы суверенитета и национальной безопасности Российской Федерации,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определяются категории лиц, в отношении которых устанавливается данный запрет, порядок осуществления проверки соблюдения указанными лицами данного запрета и меры ответственности за его нарушение.</w:t>
      </w:r>
    </w:p>
    <w:p w:rsidR="00FF2D4C" w:rsidRPr="00C20344" w:rsidRDefault="00FF2D4C" w:rsidP="00FF2D4C">
      <w:pPr>
        <w:jc w:val="center"/>
        <w:rPr>
          <w:rFonts w:ascii="Arial" w:hAnsi="Arial" w:cs="Arial"/>
          <w:bCs/>
          <w:sz w:val="24"/>
          <w:szCs w:val="24"/>
        </w:rPr>
      </w:pPr>
      <w:r w:rsidRPr="00C20344">
        <w:rPr>
          <w:rFonts w:ascii="Arial" w:hAnsi="Arial" w:cs="Arial"/>
          <w:sz w:val="24"/>
          <w:szCs w:val="24"/>
        </w:rPr>
        <w:t>1.Общие положения</w:t>
      </w:r>
    </w:p>
    <w:p w:rsidR="00FF2D4C" w:rsidRPr="00C20344" w:rsidRDefault="00FF2D4C" w:rsidP="00FF2D4C">
      <w:pPr>
        <w:jc w:val="both"/>
        <w:rPr>
          <w:rFonts w:ascii="Arial" w:hAnsi="Arial" w:cs="Arial"/>
          <w:bCs/>
          <w:sz w:val="24"/>
          <w:szCs w:val="24"/>
        </w:rPr>
      </w:pPr>
      <w:r w:rsidRPr="00C20344">
        <w:rPr>
          <w:rFonts w:ascii="Arial" w:hAnsi="Arial" w:cs="Arial"/>
          <w:bCs/>
          <w:sz w:val="24"/>
          <w:szCs w:val="24"/>
        </w:rPr>
        <w:t>1.1 Запрещается открывать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F2D4C" w:rsidRPr="00C20344" w:rsidRDefault="00FF2D4C" w:rsidP="00FF2D4C">
      <w:pPr>
        <w:jc w:val="both"/>
        <w:rPr>
          <w:rFonts w:ascii="Arial" w:hAnsi="Arial" w:cs="Arial"/>
          <w:bCs/>
          <w:sz w:val="24"/>
          <w:szCs w:val="24"/>
        </w:rPr>
      </w:pPr>
      <w:r w:rsidRPr="00C20344">
        <w:rPr>
          <w:rFonts w:ascii="Arial" w:hAnsi="Arial" w:cs="Arial"/>
          <w:bCs/>
          <w:sz w:val="24"/>
          <w:szCs w:val="24"/>
        </w:rPr>
        <w:t>1) лицам замещающим (занимающим) должность главы администрации Светлогорского сельсовета Шатковского муниципального района Нижегородской области;</w:t>
      </w:r>
    </w:p>
    <w:p w:rsidR="00FF2D4C" w:rsidRPr="00C20344" w:rsidRDefault="00FF2D4C" w:rsidP="00FF2D4C">
      <w:pPr>
        <w:jc w:val="both"/>
        <w:rPr>
          <w:rFonts w:ascii="Arial" w:hAnsi="Arial" w:cs="Arial"/>
          <w:bCs/>
          <w:sz w:val="24"/>
          <w:szCs w:val="24"/>
        </w:rPr>
      </w:pPr>
      <w:r w:rsidRPr="00C20344">
        <w:rPr>
          <w:rFonts w:ascii="Arial" w:hAnsi="Arial" w:cs="Arial"/>
          <w:bCs/>
          <w:sz w:val="24"/>
          <w:szCs w:val="24"/>
        </w:rPr>
        <w:t xml:space="preserve">2) депутатам сельского Совета </w:t>
      </w:r>
      <w:r>
        <w:rPr>
          <w:rFonts w:ascii="Arial" w:hAnsi="Arial" w:cs="Arial"/>
          <w:bCs/>
          <w:sz w:val="24"/>
          <w:szCs w:val="24"/>
        </w:rPr>
        <w:t>Светлогорского</w:t>
      </w:r>
      <w:r w:rsidRPr="00C20344">
        <w:rPr>
          <w:rFonts w:ascii="Arial" w:hAnsi="Arial" w:cs="Arial"/>
          <w:bCs/>
          <w:sz w:val="24"/>
          <w:szCs w:val="24"/>
        </w:rPr>
        <w:t xml:space="preserve"> сельсовета Шатковского муниципального района Нижегородской области, осуществляющим свои полномочия на постоянной основе, </w:t>
      </w:r>
      <w:proofErr w:type="gramStart"/>
      <w:r w:rsidRPr="00C20344">
        <w:rPr>
          <w:rFonts w:ascii="Arial" w:hAnsi="Arial" w:cs="Arial"/>
          <w:bCs/>
          <w:sz w:val="24"/>
          <w:szCs w:val="24"/>
        </w:rPr>
        <w:t>депутатам</w:t>
      </w:r>
      <w:proofErr w:type="gramEnd"/>
      <w:r w:rsidRPr="00C20344">
        <w:rPr>
          <w:rFonts w:ascii="Arial" w:hAnsi="Arial" w:cs="Arial"/>
          <w:bCs/>
          <w:sz w:val="24"/>
          <w:szCs w:val="24"/>
        </w:rPr>
        <w:t xml:space="preserve"> замещающим должности в сельском Совете </w:t>
      </w:r>
      <w:r>
        <w:rPr>
          <w:rFonts w:ascii="Arial" w:hAnsi="Arial" w:cs="Arial"/>
          <w:bCs/>
          <w:sz w:val="24"/>
          <w:szCs w:val="24"/>
        </w:rPr>
        <w:t>Светлогорского</w:t>
      </w:r>
      <w:r w:rsidRPr="00C20344">
        <w:rPr>
          <w:rFonts w:ascii="Arial" w:hAnsi="Arial" w:cs="Arial"/>
          <w:bCs/>
          <w:sz w:val="24"/>
          <w:szCs w:val="24"/>
        </w:rPr>
        <w:t xml:space="preserve"> сельсовета Шатковского муниципального района Нижегородской области;</w:t>
      </w:r>
    </w:p>
    <w:p w:rsidR="00FF2D4C" w:rsidRPr="00C20344" w:rsidRDefault="00FF2D4C" w:rsidP="00FF2D4C">
      <w:pPr>
        <w:jc w:val="both"/>
        <w:rPr>
          <w:rFonts w:ascii="Arial" w:hAnsi="Arial" w:cs="Arial"/>
          <w:sz w:val="24"/>
          <w:szCs w:val="24"/>
        </w:rPr>
      </w:pPr>
      <w:r w:rsidRPr="00C20344">
        <w:rPr>
          <w:rFonts w:ascii="Arial" w:hAnsi="Arial" w:cs="Arial"/>
          <w:bCs/>
          <w:sz w:val="24"/>
          <w:szCs w:val="24"/>
        </w:rPr>
        <w:t xml:space="preserve">3) супругам и несовершеннолетним детям лиц, указанных в подпунктах 1-2 пункта 1.1 настоящего Положения. </w:t>
      </w:r>
    </w:p>
    <w:p w:rsidR="00FF2D4C" w:rsidRDefault="00FF2D4C" w:rsidP="00FF2D4C">
      <w:pPr>
        <w:jc w:val="both"/>
        <w:rPr>
          <w:rFonts w:ascii="Arial" w:hAnsi="Arial" w:cs="Arial"/>
          <w:sz w:val="24"/>
          <w:szCs w:val="24"/>
        </w:rPr>
      </w:pPr>
      <w:r>
        <w:rPr>
          <w:rFonts w:ascii="Arial" w:hAnsi="Arial" w:cs="Arial"/>
          <w:sz w:val="24"/>
          <w:szCs w:val="24"/>
        </w:rPr>
        <w:lastRenderedPageBreak/>
        <w:t>1.2. Лица, указанные в пункте 1.1 настоящего Положения, обязаны в течение трех месяцев со дня вступления в силу настоящего Положения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В случае неисполнения такой обязанности лица, указанные в пункте 1.1 настоящего Положения, обязаны досрочно прекратить полномочия, освободить замещаемую должность или уволиться.</w:t>
      </w:r>
    </w:p>
    <w:p w:rsidR="00FF2D4C" w:rsidRDefault="00FF2D4C" w:rsidP="00FF2D4C">
      <w:pPr>
        <w:jc w:val="both"/>
        <w:rPr>
          <w:rFonts w:ascii="Arial" w:hAnsi="Arial" w:cs="Arial"/>
          <w:sz w:val="24"/>
          <w:szCs w:val="24"/>
        </w:rPr>
      </w:pPr>
      <w:r>
        <w:rPr>
          <w:rFonts w:ascii="Arial" w:hAnsi="Arial" w:cs="Arial"/>
          <w:sz w:val="24"/>
          <w:szCs w:val="24"/>
        </w:rPr>
        <w:t>1.3. В случае если лица, указанные в пункте 1.1 настоящего Положения, не могут выполнить требования, предусмотренные пунктом 1.2 настоящего Положения, в связи с арестом, запретом распоряжения, наложенными до дня вступления в силу настоящего Положения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воли лиц, указанных в пункте 1.1. настоящего Положения, такие требования должны быть выполнены в течение трех месяцев со дня прекращения действия указанных в настоящем пункте ареста, запрета, распоряжения или прекращения иных обстоятельств.</w:t>
      </w:r>
    </w:p>
    <w:p w:rsidR="00FF2D4C" w:rsidRDefault="00FF2D4C" w:rsidP="00FF2D4C">
      <w:pPr>
        <w:jc w:val="both"/>
        <w:rPr>
          <w:rFonts w:ascii="Arial" w:hAnsi="Arial" w:cs="Arial"/>
          <w:sz w:val="24"/>
          <w:szCs w:val="24"/>
        </w:rPr>
      </w:pPr>
      <w:r>
        <w:rPr>
          <w:rFonts w:ascii="Arial" w:hAnsi="Arial" w:cs="Arial"/>
          <w:sz w:val="24"/>
          <w:szCs w:val="24"/>
        </w:rPr>
        <w:br/>
        <w:t>1.4. Доверительное управление имуществом, которое предусматривает инвестирование в иностранные финансовые инструменты и учредителем управления в котором выступает лицо, которому в соответствии с настоящим Положением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подлежит прекращению в течение трех месяцев со дня вступления в силу настоящего Положения.</w:t>
      </w:r>
      <w:r>
        <w:rPr>
          <w:rFonts w:ascii="Arial" w:hAnsi="Arial" w:cs="Arial"/>
          <w:sz w:val="24"/>
          <w:szCs w:val="24"/>
        </w:rPr>
        <w:br/>
      </w:r>
    </w:p>
    <w:p w:rsidR="00FF2D4C" w:rsidRDefault="00FF2D4C" w:rsidP="00FF2D4C">
      <w:pPr>
        <w:jc w:val="both"/>
        <w:rPr>
          <w:rFonts w:ascii="Arial" w:hAnsi="Arial" w:cs="Arial"/>
          <w:sz w:val="24"/>
          <w:szCs w:val="24"/>
        </w:rPr>
      </w:pPr>
      <w:r>
        <w:rPr>
          <w:rFonts w:ascii="Arial" w:hAnsi="Arial" w:cs="Arial"/>
          <w:sz w:val="24"/>
          <w:szCs w:val="24"/>
        </w:rPr>
        <w:t>1.5. Лица, указанные в пункте 1.1 настоящего Положения, при представлении в соответствии с федеральными конституционными законами, Федеральным законом от 25.12.2008г. № 273-ФЗ «О противодействии коррупции», (далее Федеральный закон «О противодействии коррупции») другими федеральными законами, указами Президента Российской Федерации и иными нормативными правовыми актами Российской Федерации сведений о доходах, об имуществе и обязательствах имущественного характера указывают сведения о принадлежащем им, их супругам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обязательствах своих супруг (супругов) и несовершеннолетних детей.</w:t>
      </w:r>
    </w:p>
    <w:p w:rsidR="00FF2D4C" w:rsidRDefault="00FF2D4C" w:rsidP="00FF2D4C">
      <w:pPr>
        <w:jc w:val="both"/>
        <w:rPr>
          <w:rFonts w:ascii="Arial" w:hAnsi="Arial" w:cs="Arial"/>
          <w:sz w:val="24"/>
          <w:szCs w:val="24"/>
        </w:rPr>
      </w:pPr>
      <w:r>
        <w:rPr>
          <w:rFonts w:ascii="Arial" w:hAnsi="Arial" w:cs="Arial"/>
          <w:sz w:val="24"/>
          <w:szCs w:val="24"/>
        </w:rPr>
        <w:lastRenderedPageBreak/>
        <w:t>1.6. Граждане, претендующие на замещение (занятие) должностей, указанных в пункте 1.1 настоящего Положения, при представлении в соответствии с федеральными конституционными законами, Федеральным законом «О противодействии коррупции», другими федеральными законами, указами Президента российской Федерации и иными нормативными актами Российской Федерации сведений о доходах, об имуществе и обязательствах имущественного характера помимо сведений предусмотренных пунктом 1.5 настоящего Положения, указывают сведения о своих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а также сведения о таких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своих супруг (супругов) и несовершеннолетних детей.</w:t>
      </w:r>
    </w:p>
    <w:p w:rsidR="00FF2D4C" w:rsidRDefault="00FF2D4C" w:rsidP="00FF2D4C">
      <w:pPr>
        <w:jc w:val="both"/>
        <w:rPr>
          <w:rFonts w:ascii="Arial" w:hAnsi="Arial" w:cs="Arial"/>
          <w:b/>
          <w:sz w:val="24"/>
          <w:szCs w:val="24"/>
        </w:rPr>
      </w:pPr>
      <w:r>
        <w:rPr>
          <w:rFonts w:ascii="Arial" w:hAnsi="Arial" w:cs="Arial"/>
          <w:sz w:val="24"/>
          <w:szCs w:val="24"/>
        </w:rPr>
        <w:t>1.7. Гражданин, его супруга (супруг) и несовершеннолетние дети обязаны в течение трех месяцев со дня замещения (занятия) гражданином должности, указанной в пункте 1.1 настоящего Положения,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FF2D4C" w:rsidRDefault="00FF2D4C" w:rsidP="00FF2D4C">
      <w:pPr>
        <w:jc w:val="center"/>
        <w:rPr>
          <w:rFonts w:ascii="Arial" w:hAnsi="Arial" w:cs="Arial"/>
          <w:sz w:val="24"/>
          <w:szCs w:val="24"/>
        </w:rPr>
      </w:pPr>
      <w:r>
        <w:rPr>
          <w:rFonts w:ascii="Arial" w:hAnsi="Arial" w:cs="Arial"/>
          <w:b/>
          <w:sz w:val="24"/>
          <w:szCs w:val="24"/>
        </w:rPr>
        <w:t>2. Проведение проверки соблюдения требований</w:t>
      </w:r>
    </w:p>
    <w:p w:rsidR="00FF2D4C" w:rsidRDefault="00FF2D4C" w:rsidP="00FF2D4C">
      <w:pPr>
        <w:jc w:val="both"/>
        <w:rPr>
          <w:rFonts w:ascii="Arial" w:hAnsi="Arial" w:cs="Arial"/>
          <w:sz w:val="24"/>
          <w:szCs w:val="24"/>
        </w:rPr>
      </w:pPr>
      <w:r>
        <w:rPr>
          <w:rFonts w:ascii="Arial" w:hAnsi="Arial" w:cs="Arial"/>
          <w:sz w:val="24"/>
          <w:szCs w:val="24"/>
        </w:rPr>
        <w:t>2.1. Основанием для принятия решения об осуществлении проверки соблюдения лицом, которому в соответствии с настоящим Положением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данного запрета (далее — проверка) является достаточная информация о том, что указанным лицом не соблюдается данный запрет.</w:t>
      </w:r>
    </w:p>
    <w:p w:rsidR="00FF2D4C" w:rsidRDefault="00FF2D4C" w:rsidP="00FF2D4C">
      <w:pPr>
        <w:jc w:val="both"/>
        <w:rPr>
          <w:rFonts w:ascii="Arial" w:hAnsi="Arial" w:cs="Arial"/>
          <w:sz w:val="24"/>
          <w:szCs w:val="24"/>
        </w:rPr>
      </w:pPr>
      <w:r>
        <w:rPr>
          <w:rFonts w:ascii="Arial" w:hAnsi="Arial" w:cs="Arial"/>
          <w:sz w:val="24"/>
          <w:szCs w:val="24"/>
        </w:rPr>
        <w:t>2.2. Информация о том, что указанным лицом не соблюдается данный запрет, может быть представлена в письменной форме в установленном порядке:</w:t>
      </w:r>
    </w:p>
    <w:p w:rsidR="00FF2D4C" w:rsidRDefault="00FF2D4C" w:rsidP="00FF2D4C">
      <w:pPr>
        <w:jc w:val="both"/>
        <w:rPr>
          <w:rFonts w:ascii="Arial" w:hAnsi="Arial" w:cs="Arial"/>
          <w:sz w:val="24"/>
          <w:szCs w:val="24"/>
        </w:rPr>
      </w:pPr>
      <w:r>
        <w:rPr>
          <w:rFonts w:ascii="Arial" w:hAnsi="Arial" w:cs="Arial"/>
          <w:sz w:val="24"/>
          <w:szCs w:val="24"/>
        </w:rPr>
        <w:t>1) правоохранительными, иными государственными органами, Центральным банком Российской Федерации, кредитными организациями, другими российскими организациями,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Центрального банка Российской Федерации, а также иностранными банками и международными организациями;</w:t>
      </w:r>
    </w:p>
    <w:p w:rsidR="00FF2D4C" w:rsidRDefault="00FF2D4C" w:rsidP="00FF2D4C">
      <w:pPr>
        <w:jc w:val="both"/>
        <w:rPr>
          <w:rFonts w:ascii="Arial" w:hAnsi="Arial" w:cs="Arial"/>
          <w:sz w:val="24"/>
          <w:szCs w:val="24"/>
        </w:rPr>
      </w:pPr>
      <w:r>
        <w:rPr>
          <w:rFonts w:ascii="Arial" w:hAnsi="Arial" w:cs="Arial"/>
          <w:sz w:val="24"/>
          <w:szCs w:val="24"/>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FF2D4C" w:rsidRDefault="00FF2D4C" w:rsidP="00FF2D4C">
      <w:pPr>
        <w:jc w:val="both"/>
        <w:rPr>
          <w:rFonts w:ascii="Arial" w:hAnsi="Arial" w:cs="Arial"/>
          <w:sz w:val="24"/>
          <w:szCs w:val="24"/>
        </w:rPr>
      </w:pPr>
      <w:proofErr w:type="gramStart"/>
      <w:r>
        <w:rPr>
          <w:rFonts w:ascii="Arial" w:hAnsi="Arial" w:cs="Arial"/>
          <w:sz w:val="24"/>
          <w:szCs w:val="24"/>
        </w:rPr>
        <w:lastRenderedPageBreak/>
        <w:t>3)Общественной</w:t>
      </w:r>
      <w:proofErr w:type="gramEnd"/>
      <w:r>
        <w:rPr>
          <w:rFonts w:ascii="Arial" w:hAnsi="Arial" w:cs="Arial"/>
          <w:sz w:val="24"/>
          <w:szCs w:val="24"/>
        </w:rPr>
        <w:t xml:space="preserve"> палатой Российской Федерации;</w:t>
      </w:r>
    </w:p>
    <w:p w:rsidR="00FF2D4C" w:rsidRDefault="00FF2D4C" w:rsidP="00FF2D4C">
      <w:pPr>
        <w:jc w:val="both"/>
        <w:rPr>
          <w:rFonts w:ascii="Arial" w:hAnsi="Arial" w:cs="Arial"/>
          <w:sz w:val="24"/>
          <w:szCs w:val="24"/>
        </w:rPr>
      </w:pPr>
      <w:proofErr w:type="gramStart"/>
      <w:r>
        <w:rPr>
          <w:rFonts w:ascii="Arial" w:hAnsi="Arial" w:cs="Arial"/>
          <w:sz w:val="24"/>
          <w:szCs w:val="24"/>
        </w:rPr>
        <w:t>4)общероссийскими</w:t>
      </w:r>
      <w:proofErr w:type="gramEnd"/>
      <w:r>
        <w:rPr>
          <w:rFonts w:ascii="Arial" w:hAnsi="Arial" w:cs="Arial"/>
          <w:sz w:val="24"/>
          <w:szCs w:val="24"/>
        </w:rPr>
        <w:t xml:space="preserve"> средствами массовой информации.</w:t>
      </w:r>
    </w:p>
    <w:p w:rsidR="00FF2D4C" w:rsidRDefault="00FF2D4C" w:rsidP="00FF2D4C">
      <w:pPr>
        <w:jc w:val="both"/>
        <w:rPr>
          <w:rFonts w:ascii="Arial" w:hAnsi="Arial" w:cs="Arial"/>
          <w:sz w:val="24"/>
          <w:szCs w:val="24"/>
        </w:rPr>
      </w:pPr>
      <w:r>
        <w:rPr>
          <w:rFonts w:ascii="Arial" w:hAnsi="Arial" w:cs="Arial"/>
          <w:sz w:val="24"/>
          <w:szCs w:val="24"/>
        </w:rPr>
        <w:t>2.3. Информация анонимного характера не может служить основанием для принятия решения об осуществлении проверки.</w:t>
      </w:r>
    </w:p>
    <w:p w:rsidR="00FF2D4C" w:rsidRDefault="00FF2D4C" w:rsidP="00FF2D4C">
      <w:pPr>
        <w:jc w:val="both"/>
        <w:rPr>
          <w:rFonts w:ascii="Arial" w:hAnsi="Arial" w:cs="Arial"/>
          <w:sz w:val="24"/>
          <w:szCs w:val="24"/>
        </w:rPr>
      </w:pPr>
      <w:r>
        <w:rPr>
          <w:rFonts w:ascii="Arial" w:hAnsi="Arial" w:cs="Arial"/>
          <w:sz w:val="24"/>
          <w:szCs w:val="24"/>
        </w:rPr>
        <w:t>2.4. Решение об осуществлении проверки принимает глава местного самоуправления Шатковского муниципального района в соответствии с федеральными конституционными законами, Федеральным законом «О противодействии коррупции», другими федеральными законами в порядке, предусмотренном для принятия решения об осуществлении проверки соблюдения лицом запретов и ограничений, установленных федеральными конституционными законами, Федеральным законом «О противодействии коррупции», другими федеральными законами.</w:t>
      </w:r>
    </w:p>
    <w:p w:rsidR="00FF2D4C" w:rsidRDefault="00FF2D4C" w:rsidP="00FF2D4C">
      <w:pPr>
        <w:jc w:val="both"/>
        <w:rPr>
          <w:rFonts w:ascii="Arial" w:hAnsi="Arial" w:cs="Arial"/>
          <w:sz w:val="24"/>
          <w:szCs w:val="24"/>
        </w:rPr>
      </w:pPr>
      <w:r>
        <w:rPr>
          <w:rFonts w:ascii="Arial" w:hAnsi="Arial" w:cs="Arial"/>
          <w:sz w:val="24"/>
          <w:szCs w:val="24"/>
        </w:rPr>
        <w:t>2.5. Проверка осуществляется в порядке и сроки, которые предусмотрены для осуществления проверки соблюдения лицом запретов и ограничений, установленных федеральными конституционными законами, Федеральным законом «О противодействии коррупции», другими федеральными законами.</w:t>
      </w:r>
    </w:p>
    <w:p w:rsidR="00FF2D4C" w:rsidRDefault="00FF2D4C" w:rsidP="00FF2D4C">
      <w:pPr>
        <w:jc w:val="both"/>
        <w:rPr>
          <w:rFonts w:ascii="Arial" w:hAnsi="Arial" w:cs="Arial"/>
          <w:sz w:val="24"/>
          <w:szCs w:val="24"/>
        </w:rPr>
      </w:pPr>
      <w:r>
        <w:rPr>
          <w:rFonts w:ascii="Arial" w:hAnsi="Arial" w:cs="Arial"/>
          <w:sz w:val="24"/>
          <w:szCs w:val="24"/>
        </w:rPr>
        <w:t>2.6. Проверка осуществляется лицом уполномоченным главой местного самоуправления Шатковского муниципального района на проведение проверки соблюдения лицом запретов и ограничений, установленных федеральными конституционными законами, Федеральным законом «О противодействии коррупции», другими федеральными законами.</w:t>
      </w:r>
    </w:p>
    <w:p w:rsidR="00FF2D4C" w:rsidRDefault="00FF2D4C" w:rsidP="00FF2D4C">
      <w:pPr>
        <w:jc w:val="both"/>
        <w:rPr>
          <w:rFonts w:ascii="Arial" w:hAnsi="Arial" w:cs="Arial"/>
          <w:sz w:val="24"/>
          <w:szCs w:val="24"/>
        </w:rPr>
      </w:pPr>
      <w:r>
        <w:rPr>
          <w:rFonts w:ascii="Arial" w:hAnsi="Arial" w:cs="Arial"/>
          <w:sz w:val="24"/>
          <w:szCs w:val="24"/>
        </w:rPr>
        <w:t>2.7. При осуществлении проверки лицо ответственное за проведение проверки вправе:</w:t>
      </w:r>
      <w:r>
        <w:rPr>
          <w:rFonts w:ascii="Arial" w:hAnsi="Arial" w:cs="Arial"/>
          <w:sz w:val="24"/>
          <w:szCs w:val="24"/>
        </w:rPr>
        <w:br/>
        <w:t>1) проводить по своей инициативе беседу с лицом, в отношении которого осуществляется проверка;</w:t>
      </w:r>
    </w:p>
    <w:p w:rsidR="00FF2D4C" w:rsidRDefault="00FF2D4C" w:rsidP="00FF2D4C">
      <w:pPr>
        <w:jc w:val="both"/>
        <w:rPr>
          <w:rFonts w:ascii="Arial" w:hAnsi="Arial" w:cs="Arial"/>
          <w:sz w:val="24"/>
          <w:szCs w:val="24"/>
        </w:rPr>
      </w:pPr>
      <w:r>
        <w:rPr>
          <w:rFonts w:ascii="Arial" w:hAnsi="Arial" w:cs="Arial"/>
          <w:sz w:val="24"/>
          <w:szCs w:val="24"/>
        </w:rPr>
        <w:t>2) изучать дополнительные материалы, поступившие от лица, в отношении которого осуществляется проверка или от других лиц;</w:t>
      </w:r>
    </w:p>
    <w:p w:rsidR="00FF2D4C" w:rsidRDefault="00FF2D4C" w:rsidP="00FF2D4C">
      <w:pPr>
        <w:jc w:val="both"/>
        <w:rPr>
          <w:rFonts w:ascii="Arial" w:hAnsi="Arial" w:cs="Arial"/>
          <w:sz w:val="24"/>
          <w:szCs w:val="24"/>
        </w:rPr>
      </w:pPr>
      <w:r>
        <w:rPr>
          <w:rFonts w:ascii="Arial" w:hAnsi="Arial" w:cs="Arial"/>
          <w:sz w:val="24"/>
          <w:szCs w:val="24"/>
        </w:rPr>
        <w:t>3) получать от лица, в отношении которого осуществляется проверка пояснения по представленным им сведениям и материалам;</w:t>
      </w:r>
    </w:p>
    <w:p w:rsidR="00FF2D4C" w:rsidRDefault="00FF2D4C" w:rsidP="00FF2D4C">
      <w:pPr>
        <w:jc w:val="both"/>
        <w:rPr>
          <w:rFonts w:ascii="Arial" w:hAnsi="Arial" w:cs="Arial"/>
          <w:sz w:val="24"/>
          <w:szCs w:val="24"/>
        </w:rPr>
      </w:pPr>
      <w:r>
        <w:rPr>
          <w:rFonts w:ascii="Arial" w:hAnsi="Arial" w:cs="Arial"/>
          <w:sz w:val="24"/>
          <w:szCs w:val="24"/>
        </w:rPr>
        <w:t xml:space="preserve">4) направлять в установленном порядке запросы в соответствующие организации и учреждения, об имеющейся у них информации о наличии у лиц, которым в соответствии с настоящим Положением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 Полномочия органов, подразделений и должностных лиц, указанных в </w:t>
      </w:r>
      <w:r>
        <w:rPr>
          <w:rFonts w:ascii="Arial" w:hAnsi="Arial" w:cs="Arial"/>
          <w:sz w:val="24"/>
          <w:szCs w:val="24"/>
        </w:rPr>
        <w:lastRenderedPageBreak/>
        <w:t>настоящем Положении в части направления запросов, предусмотренных настоящим пунктом, определяются Президентом Российской Федерации;</w:t>
      </w:r>
    </w:p>
    <w:p w:rsidR="00FF2D4C" w:rsidRDefault="00FF2D4C" w:rsidP="00FF2D4C">
      <w:pPr>
        <w:jc w:val="both"/>
        <w:rPr>
          <w:rFonts w:ascii="Arial" w:hAnsi="Arial" w:cs="Arial"/>
          <w:sz w:val="24"/>
          <w:szCs w:val="24"/>
        </w:rPr>
      </w:pPr>
      <w:r>
        <w:rPr>
          <w:rFonts w:ascii="Arial" w:hAnsi="Arial" w:cs="Arial"/>
          <w:sz w:val="24"/>
          <w:szCs w:val="24"/>
        </w:rPr>
        <w:t>5) наводить справки у физических лиц и получать от них с их согласия информацию по вопросам проверки;</w:t>
      </w:r>
    </w:p>
    <w:p w:rsidR="00FF2D4C" w:rsidRDefault="00FF2D4C" w:rsidP="00FF2D4C">
      <w:pPr>
        <w:jc w:val="both"/>
        <w:rPr>
          <w:rFonts w:ascii="Arial" w:hAnsi="Arial" w:cs="Arial"/>
          <w:sz w:val="24"/>
          <w:szCs w:val="24"/>
        </w:rPr>
      </w:pPr>
      <w:r>
        <w:rPr>
          <w:rFonts w:ascii="Arial" w:hAnsi="Arial" w:cs="Arial"/>
          <w:sz w:val="24"/>
          <w:szCs w:val="24"/>
        </w:rPr>
        <w:t>2.8. Лица, указанные в пункте 1.1 настоящего Положения, в связи с осуществлением проверки соблюдения им, его супругой (супругом) и (или)несовершеннолетними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вправе:</w:t>
      </w:r>
      <w:r>
        <w:rPr>
          <w:rFonts w:ascii="Arial" w:hAnsi="Arial" w:cs="Arial"/>
          <w:sz w:val="24"/>
          <w:szCs w:val="24"/>
        </w:rPr>
        <w:br/>
        <w:t>1) давать пояснения, в том числе в письменной форме, по вопросам, связанным с осуществлением проверки;</w:t>
      </w:r>
    </w:p>
    <w:p w:rsidR="00FF2D4C" w:rsidRDefault="00FF2D4C" w:rsidP="00FF2D4C">
      <w:pPr>
        <w:jc w:val="both"/>
        <w:rPr>
          <w:rFonts w:ascii="Arial" w:hAnsi="Arial" w:cs="Arial"/>
          <w:sz w:val="24"/>
          <w:szCs w:val="24"/>
        </w:rPr>
      </w:pPr>
      <w:r>
        <w:rPr>
          <w:rFonts w:ascii="Arial" w:hAnsi="Arial" w:cs="Arial"/>
          <w:sz w:val="24"/>
          <w:szCs w:val="24"/>
        </w:rPr>
        <w:t>2) представлять дополнительные материалы и давать по ним пояснения в письменной форме;</w:t>
      </w:r>
    </w:p>
    <w:p w:rsidR="00FF2D4C" w:rsidRDefault="00FF2D4C" w:rsidP="00FF2D4C">
      <w:pPr>
        <w:jc w:val="both"/>
        <w:rPr>
          <w:rFonts w:ascii="Arial" w:hAnsi="Arial" w:cs="Arial"/>
          <w:sz w:val="24"/>
          <w:szCs w:val="24"/>
        </w:rPr>
      </w:pPr>
      <w:r>
        <w:rPr>
          <w:rFonts w:ascii="Arial" w:hAnsi="Arial" w:cs="Arial"/>
          <w:sz w:val="24"/>
          <w:szCs w:val="24"/>
        </w:rPr>
        <w:t xml:space="preserve">3) обращаться с ходатайством к должностному лицу, уполномоченному на проведение </w:t>
      </w:r>
      <w:proofErr w:type="gramStart"/>
      <w:r>
        <w:rPr>
          <w:rFonts w:ascii="Arial" w:hAnsi="Arial" w:cs="Arial"/>
          <w:sz w:val="24"/>
          <w:szCs w:val="24"/>
        </w:rPr>
        <w:t>проверки .</w:t>
      </w:r>
      <w:proofErr w:type="gramEnd"/>
      <w:r>
        <w:rPr>
          <w:rFonts w:ascii="Arial" w:hAnsi="Arial" w:cs="Arial"/>
          <w:sz w:val="24"/>
          <w:szCs w:val="24"/>
        </w:rPr>
        <w:t xml:space="preserve"> Ходатайство подлежит обязательному удовлетворению.</w:t>
      </w:r>
    </w:p>
    <w:p w:rsidR="00FF2D4C" w:rsidRDefault="00FF2D4C" w:rsidP="00FF2D4C">
      <w:pPr>
        <w:jc w:val="both"/>
        <w:rPr>
          <w:rFonts w:ascii="Arial" w:hAnsi="Arial" w:cs="Arial"/>
          <w:sz w:val="24"/>
          <w:szCs w:val="24"/>
        </w:rPr>
      </w:pPr>
      <w:r>
        <w:rPr>
          <w:rFonts w:ascii="Arial" w:hAnsi="Arial" w:cs="Arial"/>
          <w:sz w:val="24"/>
          <w:szCs w:val="24"/>
        </w:rPr>
        <w:t>2.9. Лица, указанные в пункте 1.1 настоящего Положения, на период осуществления проверки соблюдения ими, их супругами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могут быть в установленном порядке отстранены от замещаемой (занимаемой) должности на срок, не превышающий шестидесяти дней со дня принятия решения об осуществлении проверки. Указанный срок может быть продлен до девяноста дней лицом, принявшим решение об осуществлении проверки. На период отстранения от замещаемой (занимаемой) должности денежное содержание по замещаемой (занимаемой) должности сохраняется.</w:t>
      </w:r>
    </w:p>
    <w:p w:rsidR="00FF2D4C" w:rsidRDefault="00FF2D4C" w:rsidP="00FF2D4C">
      <w:pPr>
        <w:jc w:val="both"/>
        <w:rPr>
          <w:rFonts w:ascii="Arial" w:hAnsi="Arial" w:cs="Arial"/>
          <w:sz w:val="24"/>
          <w:szCs w:val="24"/>
        </w:rPr>
      </w:pPr>
      <w:r>
        <w:rPr>
          <w:rFonts w:ascii="Arial" w:hAnsi="Arial" w:cs="Arial"/>
          <w:sz w:val="24"/>
          <w:szCs w:val="24"/>
        </w:rPr>
        <w:t>2.10. Несоблюдение лицами, указанными в пункте 1.1 настоящего Положения, их супругами и (или)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FF2D4C" w:rsidRDefault="00FF2D4C" w:rsidP="00FF2D4C">
      <w:pPr>
        <w:jc w:val="both"/>
        <w:rPr>
          <w:rFonts w:ascii="Arial" w:hAnsi="Arial" w:cs="Arial"/>
          <w:sz w:val="24"/>
          <w:szCs w:val="24"/>
        </w:rPr>
      </w:pPr>
    </w:p>
    <w:p w:rsidR="00FF2D4C" w:rsidRDefault="00FF2D4C" w:rsidP="00FF2D4C">
      <w:pPr>
        <w:jc w:val="both"/>
        <w:rPr>
          <w:rFonts w:ascii="Arial" w:hAnsi="Arial" w:cs="Arial"/>
          <w:sz w:val="24"/>
          <w:szCs w:val="24"/>
        </w:rPr>
      </w:pPr>
    </w:p>
    <w:p w:rsidR="00FF2D4C" w:rsidRDefault="00FF2D4C" w:rsidP="00FF2D4C">
      <w:pPr>
        <w:jc w:val="both"/>
      </w:pPr>
    </w:p>
    <w:p w:rsidR="00E85FCD" w:rsidRDefault="00E85FCD"/>
    <w:sectPr w:rsidR="00E85FCD">
      <w:headerReference w:type="default" r:id="rId5"/>
      <w:footerReference w:type="even" r:id="rId6"/>
      <w:footerReference w:type="default" r:id="rId7"/>
      <w:headerReference w:type="first" r:id="rId8"/>
      <w:footerReference w:type="first" r:id="rId9"/>
      <w:pgSz w:w="11906" w:h="16838"/>
      <w:pgMar w:top="851" w:right="851" w:bottom="851" w:left="1418" w:header="709" w:footer="709" w:gutter="0"/>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F2D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F2D4C">
    <w:pPr>
      <w:pStyle w:val="a5"/>
      <w:jc w:val="right"/>
    </w:pPr>
    <w:r>
      <w:fldChar w:fldCharType="begin"/>
    </w:r>
    <w:r>
      <w:instrText xml:space="preserve"> PAGE </w:instrText>
    </w:r>
    <w:r>
      <w:fldChar w:fldCharType="separate"/>
    </w:r>
    <w:r>
      <w:rPr>
        <w:noProof/>
      </w:rPr>
      <w:t>1</w:t>
    </w:r>
    <w:r>
      <w:fldChar w:fldCharType="end"/>
    </w:r>
  </w:p>
  <w:p w:rsidR="00000000" w:rsidRDefault="00FF2D4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F2D4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F2D4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F2D4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D4C"/>
    <w:rsid w:val="00E85FCD"/>
    <w:rsid w:val="00FF2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87D472-A1EF-423A-BADE-A5AF4A7A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D4C"/>
    <w:pPr>
      <w:suppressAutoHyphens/>
      <w:spacing w:after="200" w:line="276" w:lineRule="auto"/>
    </w:pPr>
    <w:rPr>
      <w:rFonts w:ascii="Calibri" w:eastAsia="Calibri" w:hAnsi="Calibri"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FF2D4C"/>
  </w:style>
  <w:style w:type="paragraph" w:styleId="a3">
    <w:name w:val="header"/>
    <w:basedOn w:val="a"/>
    <w:link w:val="a4"/>
    <w:rsid w:val="00FF2D4C"/>
    <w:pPr>
      <w:tabs>
        <w:tab w:val="center" w:pos="4677"/>
        <w:tab w:val="right" w:pos="9355"/>
      </w:tabs>
    </w:pPr>
  </w:style>
  <w:style w:type="character" w:customStyle="1" w:styleId="a4">
    <w:name w:val="Верхний колонтитул Знак"/>
    <w:basedOn w:val="a0"/>
    <w:link w:val="a3"/>
    <w:rsid w:val="00FF2D4C"/>
    <w:rPr>
      <w:rFonts w:ascii="Calibri" w:eastAsia="Calibri" w:hAnsi="Calibri" w:cs="Times New Roman"/>
      <w:lang w:eastAsia="ar-SA"/>
    </w:rPr>
  </w:style>
  <w:style w:type="paragraph" w:styleId="a5">
    <w:name w:val="footer"/>
    <w:basedOn w:val="a"/>
    <w:link w:val="a6"/>
    <w:rsid w:val="00FF2D4C"/>
    <w:pPr>
      <w:tabs>
        <w:tab w:val="center" w:pos="4677"/>
        <w:tab w:val="right" w:pos="9355"/>
      </w:tabs>
    </w:pPr>
  </w:style>
  <w:style w:type="character" w:customStyle="1" w:styleId="a6">
    <w:name w:val="Нижний колонтитул Знак"/>
    <w:basedOn w:val="a0"/>
    <w:link w:val="a5"/>
    <w:rsid w:val="00FF2D4C"/>
    <w:rPr>
      <w:rFonts w:ascii="Calibri" w:eastAsia="Calibri" w:hAnsi="Calibri" w:cs="Times New Roman"/>
      <w:lang w:eastAsia="ar-SA"/>
    </w:rPr>
  </w:style>
  <w:style w:type="paragraph" w:customStyle="1" w:styleId="10">
    <w:name w:val="Обычный1"/>
    <w:rsid w:val="00FF2D4C"/>
    <w:pPr>
      <w:widowControl w:val="0"/>
      <w:suppressAutoHyphens/>
      <w:spacing w:after="0" w:line="100" w:lineRule="atLeast"/>
      <w:textAlignment w:val="baseline"/>
    </w:pPr>
    <w:rPr>
      <w:rFonts w:ascii="Arial" w:eastAsia="SimSun" w:hAnsi="Arial" w:cs="Mangal"/>
      <w:kern w:val="1"/>
      <w:sz w:val="21"/>
      <w:szCs w:val="24"/>
      <w:lang w:eastAsia="hi-IN" w:bidi="hi-IN"/>
    </w:rPr>
  </w:style>
  <w:style w:type="paragraph" w:styleId="a7">
    <w:name w:val="Normal (Web)"/>
    <w:basedOn w:val="a"/>
    <w:rsid w:val="00FF2D4C"/>
    <w:pPr>
      <w:spacing w:before="280" w:after="28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2087</Words>
  <Characters>11897</Characters>
  <Application>Microsoft Office Word</Application>
  <DocSecurity>0</DocSecurity>
  <Lines>99</Lines>
  <Paragraphs>27</Paragraphs>
  <ScaleCrop>false</ScaleCrop>
  <Company/>
  <LinksUpToDate>false</LinksUpToDate>
  <CharactersWithSpaces>13957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2016-03-22T13:18:00Z</dcterms:created>
  <dcterms:modified xsi:type="dcterms:W3CDTF">2016-03-22T13:30:00Z</dcterms:modified>
</cp:coreProperties>
</file>